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6F191" w14:textId="77777777" w:rsidR="004B1A5C" w:rsidRPr="00F04D45" w:rsidRDefault="004B1A5C" w:rsidP="004B1A5C">
      <w:pPr>
        <w:pStyle w:val="ListParagraph"/>
        <w:rPr>
          <w:rFonts w:ascii="Geometr415 Lt BT" w:hAnsi="Geometr415 Lt BT"/>
          <w:sz w:val="24"/>
          <w:szCs w:val="24"/>
        </w:rPr>
      </w:pPr>
    </w:p>
    <w:p w14:paraId="5A3DFAC7" w14:textId="77777777" w:rsidR="0049261D" w:rsidRPr="00F04D45" w:rsidRDefault="004B1A5C" w:rsidP="004B1A5C">
      <w:pPr>
        <w:rPr>
          <w:rFonts w:ascii="Geometr415 Lt BT" w:hAnsi="Geometr415 Lt BT"/>
          <w:sz w:val="24"/>
          <w:szCs w:val="24"/>
        </w:rPr>
      </w:pPr>
      <w:r w:rsidRPr="00F04D45">
        <w:rPr>
          <w:rFonts w:ascii="Geometr415 Lt BT" w:hAnsi="Geometr415 Lt BT"/>
          <w:b/>
          <w:sz w:val="24"/>
          <w:szCs w:val="24"/>
        </w:rPr>
        <w:t>Option One</w:t>
      </w:r>
      <w:r w:rsidRPr="00F04D45">
        <w:rPr>
          <w:rFonts w:ascii="Geometr415 Lt BT" w:hAnsi="Geometr415 Lt BT"/>
          <w:sz w:val="24"/>
          <w:szCs w:val="24"/>
        </w:rPr>
        <w:t xml:space="preserve"> – using the grade descriptions below, ‘RAG’ </w:t>
      </w:r>
      <w:proofErr w:type="gramStart"/>
      <w:r w:rsidRPr="00F04D45">
        <w:rPr>
          <w:rFonts w:ascii="Geometr415 Lt BT" w:hAnsi="Geometr415 Lt BT"/>
          <w:sz w:val="24"/>
          <w:szCs w:val="24"/>
        </w:rPr>
        <w:t>rate</w:t>
      </w:r>
      <w:proofErr w:type="gramEnd"/>
      <w:r w:rsidRPr="00F04D45">
        <w:rPr>
          <w:rFonts w:ascii="Geometr415 Lt BT" w:hAnsi="Geometr415 Lt BT"/>
          <w:sz w:val="24"/>
          <w:szCs w:val="24"/>
        </w:rPr>
        <w:t xml:space="preserve"> the description that is the best fit for your school.  Start with the descriptors for ‘Good</w:t>
      </w:r>
    </w:p>
    <w:p w14:paraId="16CA797D" w14:textId="77777777" w:rsidR="004B1A5C" w:rsidRPr="00E86B05" w:rsidRDefault="004B1A5C" w:rsidP="004B1A5C">
      <w:pPr>
        <w:rPr>
          <w:rFonts w:ascii="Geometr415 Lt BT" w:hAnsi="Geometr415 Lt BT"/>
          <w:sz w:val="18"/>
          <w:szCs w:val="18"/>
        </w:rPr>
      </w:pPr>
    </w:p>
    <w:tbl>
      <w:tblPr>
        <w:tblStyle w:val="TableGrid"/>
        <w:tblW w:w="14033" w:type="dxa"/>
        <w:tblInd w:w="137" w:type="dxa"/>
        <w:tblLook w:val="04A0" w:firstRow="1" w:lastRow="0" w:firstColumn="1" w:lastColumn="0" w:noHBand="0" w:noVBand="1"/>
      </w:tblPr>
      <w:tblGrid>
        <w:gridCol w:w="3402"/>
        <w:gridCol w:w="3544"/>
        <w:gridCol w:w="3402"/>
        <w:gridCol w:w="3685"/>
      </w:tblGrid>
      <w:tr w:rsidR="004B1A5C" w:rsidRPr="00E86B05" w14:paraId="6E11E82C" w14:textId="77777777" w:rsidTr="0047639B">
        <w:tc>
          <w:tcPr>
            <w:tcW w:w="3402" w:type="dxa"/>
          </w:tcPr>
          <w:p w14:paraId="70A3780A" w14:textId="77777777" w:rsidR="004B1A5C" w:rsidRPr="00F04D45" w:rsidRDefault="004B1A5C" w:rsidP="004B1A5C">
            <w:pPr>
              <w:pStyle w:val="ListParagraph"/>
              <w:ind w:left="0"/>
              <w:rPr>
                <w:rFonts w:ascii="Geometr415 Lt BT" w:hAnsi="Geometr415 Lt BT"/>
                <w:sz w:val="18"/>
                <w:szCs w:val="18"/>
                <w:highlight w:val="cyan"/>
              </w:rPr>
            </w:pPr>
            <w:r w:rsidRPr="00F04D45">
              <w:rPr>
                <w:rFonts w:ascii="Geometr415 Lt BT" w:hAnsi="Geometr415 Lt BT"/>
                <w:sz w:val="18"/>
                <w:szCs w:val="18"/>
                <w:highlight w:val="cyan"/>
              </w:rPr>
              <w:t>Outstanding</w:t>
            </w:r>
          </w:p>
        </w:tc>
        <w:tc>
          <w:tcPr>
            <w:tcW w:w="3544" w:type="dxa"/>
          </w:tcPr>
          <w:p w14:paraId="4A410A59" w14:textId="77777777" w:rsidR="004B1A5C" w:rsidRPr="00F04D45" w:rsidRDefault="004B1A5C" w:rsidP="004B1A5C">
            <w:pPr>
              <w:pStyle w:val="ListParagraph"/>
              <w:ind w:left="0"/>
              <w:rPr>
                <w:rFonts w:ascii="Geometr415 Lt BT" w:hAnsi="Geometr415 Lt BT"/>
                <w:sz w:val="18"/>
                <w:szCs w:val="18"/>
                <w:highlight w:val="green"/>
              </w:rPr>
            </w:pPr>
            <w:r w:rsidRPr="00F04D45">
              <w:rPr>
                <w:rFonts w:ascii="Geometr415 Lt BT" w:hAnsi="Geometr415 Lt BT"/>
                <w:sz w:val="18"/>
                <w:szCs w:val="18"/>
                <w:highlight w:val="green"/>
              </w:rPr>
              <w:t>Good</w:t>
            </w:r>
          </w:p>
        </w:tc>
        <w:tc>
          <w:tcPr>
            <w:tcW w:w="3402" w:type="dxa"/>
          </w:tcPr>
          <w:p w14:paraId="3C36D5C5" w14:textId="77777777" w:rsidR="004B1A5C" w:rsidRPr="00F04D45" w:rsidRDefault="004B1A5C" w:rsidP="004B1A5C">
            <w:pPr>
              <w:pStyle w:val="ListParagraph"/>
              <w:ind w:left="0"/>
              <w:rPr>
                <w:rFonts w:ascii="Geometr415 Lt BT" w:hAnsi="Geometr415 Lt BT"/>
                <w:sz w:val="18"/>
                <w:szCs w:val="18"/>
                <w:highlight w:val="yellow"/>
              </w:rPr>
            </w:pPr>
            <w:r w:rsidRPr="00F04D45">
              <w:rPr>
                <w:rFonts w:ascii="Geometr415 Lt BT" w:hAnsi="Geometr415 Lt BT"/>
                <w:sz w:val="18"/>
                <w:szCs w:val="18"/>
                <w:highlight w:val="yellow"/>
              </w:rPr>
              <w:t>Requires improvement</w:t>
            </w:r>
          </w:p>
        </w:tc>
        <w:tc>
          <w:tcPr>
            <w:tcW w:w="3685" w:type="dxa"/>
          </w:tcPr>
          <w:p w14:paraId="1EB3AD73" w14:textId="77777777" w:rsidR="004B1A5C" w:rsidRPr="00F04D45" w:rsidRDefault="004B1A5C" w:rsidP="004B1A5C">
            <w:pPr>
              <w:pStyle w:val="ListParagraph"/>
              <w:ind w:left="0"/>
              <w:rPr>
                <w:rFonts w:ascii="Geometr415 Lt BT" w:hAnsi="Geometr415 Lt BT"/>
                <w:sz w:val="18"/>
                <w:szCs w:val="18"/>
                <w:highlight w:val="red"/>
              </w:rPr>
            </w:pPr>
            <w:r w:rsidRPr="00F04D45">
              <w:rPr>
                <w:rFonts w:ascii="Geometr415 Lt BT" w:hAnsi="Geometr415 Lt BT"/>
                <w:sz w:val="18"/>
                <w:szCs w:val="18"/>
                <w:highlight w:val="red"/>
              </w:rPr>
              <w:t>Inadequate</w:t>
            </w:r>
          </w:p>
        </w:tc>
      </w:tr>
      <w:tr w:rsidR="004B1A5C" w:rsidRPr="00E86B05" w14:paraId="6A3B6B66" w14:textId="77777777" w:rsidTr="0047639B">
        <w:tc>
          <w:tcPr>
            <w:tcW w:w="3402" w:type="dxa"/>
          </w:tcPr>
          <w:p w14:paraId="4004C031" w14:textId="77777777" w:rsidR="004B1A5C" w:rsidRPr="00F04D45" w:rsidRDefault="004B1A5C" w:rsidP="004B1A5C">
            <w:pPr>
              <w:pStyle w:val="ListParagraph"/>
              <w:ind w:left="0"/>
              <w:rPr>
                <w:rFonts w:ascii="Geometr415 Lt BT" w:hAnsi="Geometr415 Lt BT"/>
                <w:sz w:val="18"/>
                <w:szCs w:val="18"/>
                <w:highlight w:val="cyan"/>
              </w:rPr>
            </w:pPr>
            <w:r w:rsidRPr="00F04D45">
              <w:rPr>
                <w:rFonts w:ascii="Geometr415 Lt BT" w:hAnsi="Geometr415 Lt BT"/>
                <w:highlight w:val="cyan"/>
              </w:rPr>
              <w:t>Leaders and governors ensure that the school curriculum for religious education is a faithful expression of the Religious Education Curriculum Directory. Religious education programmes and/or other resources are used imaginatively and creatively to enhance the delivery of the Directory.</w:t>
            </w:r>
          </w:p>
        </w:tc>
        <w:tc>
          <w:tcPr>
            <w:tcW w:w="3544" w:type="dxa"/>
          </w:tcPr>
          <w:p w14:paraId="114DFA56" w14:textId="77777777" w:rsidR="004B1A5C" w:rsidRPr="00F04D45" w:rsidRDefault="004B1A5C" w:rsidP="004B1A5C">
            <w:pPr>
              <w:pStyle w:val="ListParagraph"/>
              <w:ind w:left="0"/>
              <w:rPr>
                <w:rFonts w:ascii="Geometr415 Lt BT" w:hAnsi="Geometr415 Lt BT"/>
                <w:sz w:val="18"/>
                <w:szCs w:val="18"/>
                <w:highlight w:val="green"/>
              </w:rPr>
            </w:pPr>
            <w:r w:rsidRPr="00F04D45">
              <w:rPr>
                <w:rFonts w:ascii="Geometr415 Lt BT" w:hAnsi="Geometr415 Lt BT"/>
                <w:highlight w:val="green"/>
              </w:rPr>
              <w:t>Leaders and governors ensure that the school curriculum for religious education is a faithful expression of the Religious Education Curriculum Directory. The religious education programmes and/or resources used are selected for their ability to deliver the curriculum aims set out in the Directory.</w:t>
            </w:r>
          </w:p>
        </w:tc>
        <w:tc>
          <w:tcPr>
            <w:tcW w:w="3402" w:type="dxa"/>
          </w:tcPr>
          <w:p w14:paraId="7789633F" w14:textId="77C44796" w:rsidR="004B1A5C" w:rsidRPr="00F04D45" w:rsidRDefault="0047639B" w:rsidP="004B1A5C">
            <w:pPr>
              <w:pStyle w:val="ListParagraph"/>
              <w:ind w:left="0"/>
              <w:rPr>
                <w:rFonts w:ascii="Geometr415 Lt BT" w:hAnsi="Geometr415 Lt BT"/>
                <w:sz w:val="18"/>
                <w:szCs w:val="18"/>
                <w:highlight w:val="yellow"/>
              </w:rPr>
            </w:pPr>
            <w:r w:rsidRPr="00F04D45">
              <w:rPr>
                <w:rFonts w:ascii="Geometr415 Lt BT" w:hAnsi="Geometr415 Lt BT"/>
                <w:highlight w:val="yellow"/>
              </w:rPr>
              <w:t>The curriculum for religious education shows signs of the learning required by the Religious Education Curriculum Directory but this does not appear to be the result of careful planning or depth of understanding. Fidelity to the Directory does not appear to have been a consideration in the choice of religious education programmes and/or resources used in the school.</w:t>
            </w:r>
          </w:p>
        </w:tc>
        <w:tc>
          <w:tcPr>
            <w:tcW w:w="3685" w:type="dxa"/>
          </w:tcPr>
          <w:p w14:paraId="6CB155F4" w14:textId="567FB17A" w:rsidR="004B1A5C" w:rsidRPr="00F04D45" w:rsidRDefault="0047639B" w:rsidP="004B1A5C">
            <w:pPr>
              <w:pStyle w:val="ListParagraph"/>
              <w:ind w:left="0"/>
              <w:rPr>
                <w:rFonts w:ascii="Geometr415 Lt BT" w:hAnsi="Geometr415 Lt BT"/>
                <w:sz w:val="18"/>
                <w:szCs w:val="18"/>
                <w:highlight w:val="red"/>
              </w:rPr>
            </w:pPr>
            <w:r w:rsidRPr="00F04D45">
              <w:rPr>
                <w:rFonts w:ascii="Geometr415 Lt BT" w:hAnsi="Geometr415 Lt BT"/>
                <w:highlight w:val="red"/>
              </w:rPr>
              <w:t>The curriculum for religious education does not reflect the aims and purposes laid out in the Religious Education Curriculum Directory</w:t>
            </w:r>
          </w:p>
        </w:tc>
      </w:tr>
      <w:tr w:rsidR="004B1A5C" w:rsidRPr="00E86B05" w14:paraId="4B155763" w14:textId="77777777" w:rsidTr="0047639B">
        <w:tc>
          <w:tcPr>
            <w:tcW w:w="3402" w:type="dxa"/>
          </w:tcPr>
          <w:p w14:paraId="04940857" w14:textId="77777777" w:rsidR="004B1A5C" w:rsidRPr="00F04D45" w:rsidRDefault="004B1A5C" w:rsidP="004B1A5C">
            <w:pPr>
              <w:pStyle w:val="ListParagraph"/>
              <w:ind w:left="0"/>
              <w:rPr>
                <w:rFonts w:ascii="Geometr415 Lt BT" w:hAnsi="Geometr415 Lt BT"/>
                <w:sz w:val="18"/>
                <w:szCs w:val="18"/>
                <w:highlight w:val="cyan"/>
              </w:rPr>
            </w:pPr>
            <w:r w:rsidRPr="00F04D45">
              <w:rPr>
                <w:rFonts w:ascii="Geometr415 Lt BT" w:hAnsi="Geometr415 Lt BT"/>
                <w:highlight w:val="cyan"/>
              </w:rPr>
              <w:t xml:space="preserve">Leaders and governors ensure that religious education has at least full parity with other core curriculum subjects, which will include professional development, resourcing, timetabling, staffing and accommodation. They ensure a parity of demand with other core subjects in relation to whole-school policies, such as </w:t>
            </w:r>
            <w:r w:rsidRPr="00F04D45">
              <w:rPr>
                <w:rFonts w:ascii="Geometr415 Lt BT" w:hAnsi="Geometr415 Lt BT"/>
                <w:highlight w:val="cyan"/>
              </w:rPr>
              <w:lastRenderedPageBreak/>
              <w:t>homework, marking and reporting to parents.</w:t>
            </w:r>
          </w:p>
        </w:tc>
        <w:tc>
          <w:tcPr>
            <w:tcW w:w="3544" w:type="dxa"/>
          </w:tcPr>
          <w:p w14:paraId="3E10B4BE" w14:textId="77777777" w:rsidR="004B1A5C" w:rsidRPr="00F04D45" w:rsidRDefault="004B1A5C" w:rsidP="004B1A5C">
            <w:pPr>
              <w:pStyle w:val="ListParagraph"/>
              <w:ind w:left="0"/>
              <w:rPr>
                <w:rFonts w:ascii="Geometr415 Lt BT" w:hAnsi="Geometr415 Lt BT"/>
                <w:sz w:val="18"/>
                <w:szCs w:val="18"/>
                <w:highlight w:val="green"/>
              </w:rPr>
            </w:pPr>
            <w:r w:rsidRPr="00F04D45">
              <w:rPr>
                <w:rFonts w:ascii="Geometr415 Lt BT" w:hAnsi="Geometr415 Lt BT"/>
                <w:highlight w:val="green"/>
              </w:rPr>
              <w:lastRenderedPageBreak/>
              <w:t>Leaders and governors ensure that religious education is comparable to other core curriculum subjects, in terms of professional development, resourcing, timetabling, staffing and accommodation. They ensure whole-school policies, such as those on homework, marking and reporting to parents are equitably applied to all core subjects.</w:t>
            </w:r>
          </w:p>
        </w:tc>
        <w:tc>
          <w:tcPr>
            <w:tcW w:w="3402" w:type="dxa"/>
          </w:tcPr>
          <w:p w14:paraId="21F2AD46" w14:textId="59BDA63C" w:rsidR="004B1A5C" w:rsidRPr="00F04D45" w:rsidRDefault="0047639B" w:rsidP="004B1A5C">
            <w:pPr>
              <w:pStyle w:val="ListParagraph"/>
              <w:ind w:left="0"/>
              <w:rPr>
                <w:rFonts w:ascii="Geometr415 Lt BT" w:hAnsi="Geometr415 Lt BT"/>
                <w:sz w:val="18"/>
                <w:szCs w:val="18"/>
                <w:highlight w:val="yellow"/>
              </w:rPr>
            </w:pPr>
            <w:r w:rsidRPr="00F04D45">
              <w:rPr>
                <w:rFonts w:ascii="Geometr415 Lt BT" w:hAnsi="Geometr415 Lt BT"/>
                <w:highlight w:val="yellow"/>
              </w:rPr>
              <w:t>Leaders and governors are not ensuring religious education is comparable with other core curriculum subjects, in terms of professional development, resourcing, timetabling, staffing or accommodation. Whole-school policies, such as those on homework, marking and reporting to parents are inconsistently applied.</w:t>
            </w:r>
          </w:p>
        </w:tc>
        <w:tc>
          <w:tcPr>
            <w:tcW w:w="3685" w:type="dxa"/>
          </w:tcPr>
          <w:p w14:paraId="75EE1E82" w14:textId="32665596" w:rsidR="004B1A5C" w:rsidRPr="00F04D45" w:rsidRDefault="0047639B" w:rsidP="004B1A5C">
            <w:pPr>
              <w:pStyle w:val="ListParagraph"/>
              <w:ind w:left="0"/>
              <w:rPr>
                <w:rFonts w:ascii="Geometr415 Lt BT" w:hAnsi="Geometr415 Lt BT"/>
                <w:sz w:val="18"/>
                <w:szCs w:val="18"/>
                <w:highlight w:val="red"/>
              </w:rPr>
            </w:pPr>
            <w:r w:rsidRPr="00F04D45">
              <w:rPr>
                <w:rFonts w:ascii="Geometr415 Lt BT" w:hAnsi="Geometr415 Lt BT"/>
                <w:highlight w:val="red"/>
              </w:rPr>
              <w:t>Leaders and governors are failing to ensure that religious education is treated comparably to other core curriculum subjects, such that there are significant disparities between religious education and other core curriculum subjects. There are significant disparities in the way whole-school policies, such as those on homework, marking and reporting to parents are applied.</w:t>
            </w:r>
          </w:p>
        </w:tc>
      </w:tr>
      <w:tr w:rsidR="004B1A5C" w:rsidRPr="00E86B05" w14:paraId="5B91C1BF" w14:textId="77777777" w:rsidTr="0047639B">
        <w:tc>
          <w:tcPr>
            <w:tcW w:w="3402" w:type="dxa"/>
          </w:tcPr>
          <w:p w14:paraId="0CC65C0A" w14:textId="77777777" w:rsidR="004B1A5C" w:rsidRPr="00F04D45" w:rsidRDefault="004B1A5C" w:rsidP="004B1A5C">
            <w:pPr>
              <w:pStyle w:val="ListParagraph"/>
              <w:ind w:left="0"/>
              <w:rPr>
                <w:rFonts w:ascii="Geometr415 Lt BT" w:hAnsi="Geometr415 Lt BT"/>
                <w:sz w:val="18"/>
                <w:szCs w:val="18"/>
                <w:highlight w:val="cyan"/>
              </w:rPr>
            </w:pPr>
            <w:r w:rsidRPr="00F04D45">
              <w:rPr>
                <w:rFonts w:ascii="Geometr415 Lt BT" w:hAnsi="Geometr415 Lt BT"/>
                <w:highlight w:val="cyan"/>
              </w:rPr>
              <w:t>Leaders and governors are committed to securing regular, high quality professional development in religious education for all practitioners in relation to both subject knowledge and pedagogical development.</w:t>
            </w:r>
          </w:p>
        </w:tc>
        <w:tc>
          <w:tcPr>
            <w:tcW w:w="3544" w:type="dxa"/>
          </w:tcPr>
          <w:p w14:paraId="30C5B4C4" w14:textId="77777777" w:rsidR="004B1A5C" w:rsidRPr="00F04D45" w:rsidRDefault="004B1A5C" w:rsidP="004B1A5C">
            <w:pPr>
              <w:pStyle w:val="ListParagraph"/>
              <w:ind w:left="0"/>
              <w:rPr>
                <w:rFonts w:ascii="Geometr415 Lt BT" w:hAnsi="Geometr415 Lt BT"/>
                <w:sz w:val="18"/>
                <w:szCs w:val="18"/>
                <w:highlight w:val="green"/>
              </w:rPr>
            </w:pPr>
            <w:r w:rsidRPr="00F04D45">
              <w:rPr>
                <w:rFonts w:ascii="Geometr415 Lt BT" w:hAnsi="Geometr415 Lt BT"/>
                <w:highlight w:val="green"/>
              </w:rPr>
              <w:t>Leaders and governors ensure that professional development opportunities are available for practitioners in relation to both subject knowledge and pedagogical development</w:t>
            </w:r>
          </w:p>
        </w:tc>
        <w:tc>
          <w:tcPr>
            <w:tcW w:w="3402" w:type="dxa"/>
          </w:tcPr>
          <w:p w14:paraId="2BB48178" w14:textId="357358CB" w:rsidR="004B1A5C" w:rsidRPr="00F04D45" w:rsidRDefault="0047639B" w:rsidP="004B1A5C">
            <w:pPr>
              <w:pStyle w:val="ListParagraph"/>
              <w:ind w:left="0"/>
              <w:rPr>
                <w:rFonts w:ascii="Geometr415 Lt BT" w:hAnsi="Geometr415 Lt BT"/>
                <w:sz w:val="18"/>
                <w:szCs w:val="18"/>
                <w:highlight w:val="yellow"/>
              </w:rPr>
            </w:pPr>
            <w:r w:rsidRPr="00F04D45">
              <w:rPr>
                <w:rFonts w:ascii="Geometr415 Lt BT" w:hAnsi="Geometr415 Lt BT"/>
                <w:highlight w:val="yellow"/>
              </w:rPr>
              <w:t>Leaders and governors have not given sufficient priority to professional development in religious education such that opportunities are infrequent or are not available to all. • The subject leader for religious education does not effectively plan improvements to teaching and learning in religious education.</w:t>
            </w:r>
          </w:p>
        </w:tc>
        <w:tc>
          <w:tcPr>
            <w:tcW w:w="3685" w:type="dxa"/>
          </w:tcPr>
          <w:p w14:paraId="46D7B042" w14:textId="61A2F8B1" w:rsidR="004B1A5C" w:rsidRPr="00F04D45" w:rsidRDefault="0047639B" w:rsidP="004B1A5C">
            <w:pPr>
              <w:pStyle w:val="ListParagraph"/>
              <w:ind w:left="0"/>
              <w:rPr>
                <w:rFonts w:ascii="Geometr415 Lt BT" w:hAnsi="Geometr415 Lt BT"/>
                <w:sz w:val="18"/>
                <w:szCs w:val="18"/>
                <w:highlight w:val="red"/>
              </w:rPr>
            </w:pPr>
            <w:r w:rsidRPr="00F04D45">
              <w:rPr>
                <w:rFonts w:ascii="Geometr415 Lt BT" w:hAnsi="Geometr415 Lt BT"/>
                <w:highlight w:val="red"/>
              </w:rPr>
              <w:t>Leaders and governors have neglected the professional development of the subject leader and teachers of religious education.</w:t>
            </w:r>
          </w:p>
        </w:tc>
      </w:tr>
      <w:tr w:rsidR="004B1A5C" w:rsidRPr="00E86B05" w14:paraId="11A158E8" w14:textId="77777777" w:rsidTr="0047639B">
        <w:tc>
          <w:tcPr>
            <w:tcW w:w="3402" w:type="dxa"/>
          </w:tcPr>
          <w:p w14:paraId="01C29A33" w14:textId="77777777" w:rsidR="004B1A5C" w:rsidRPr="00F04D45" w:rsidRDefault="004B1A5C" w:rsidP="004B1A5C">
            <w:pPr>
              <w:pStyle w:val="ListParagraph"/>
              <w:ind w:left="0"/>
              <w:rPr>
                <w:rFonts w:ascii="Geometr415 Lt BT" w:hAnsi="Geometr415 Lt BT"/>
                <w:sz w:val="18"/>
                <w:szCs w:val="18"/>
                <w:highlight w:val="cyan"/>
              </w:rPr>
            </w:pPr>
            <w:r w:rsidRPr="00F04D45">
              <w:rPr>
                <w:rFonts w:ascii="Geometr415 Lt BT" w:hAnsi="Geometr415 Lt BT"/>
                <w:highlight w:val="cyan"/>
              </w:rPr>
              <w:t>The subject leader for religious education has an inspiring vision of outstanding teaching and learning and a high level of expertise in securing this vision. These are used effectively to improve teaching and learning in religious education, resulting in teaching that is likely to be outstanding and at least consistently good. The quality of subject leadership is recognised beyond the school and the subject leader willingly shares this expertise to the benefit of other diocesan schools</w:t>
            </w:r>
          </w:p>
        </w:tc>
        <w:tc>
          <w:tcPr>
            <w:tcW w:w="3544" w:type="dxa"/>
          </w:tcPr>
          <w:p w14:paraId="21A259E4" w14:textId="77777777" w:rsidR="004B1A5C" w:rsidRPr="00F04D45" w:rsidRDefault="004B1A5C" w:rsidP="004B1A5C">
            <w:pPr>
              <w:pStyle w:val="ListParagraph"/>
              <w:ind w:left="0"/>
              <w:rPr>
                <w:rFonts w:ascii="Geometr415 Lt BT" w:hAnsi="Geometr415 Lt BT"/>
                <w:sz w:val="18"/>
                <w:szCs w:val="18"/>
                <w:highlight w:val="green"/>
              </w:rPr>
            </w:pPr>
            <w:r w:rsidRPr="00F04D45">
              <w:rPr>
                <w:rFonts w:ascii="Geometr415 Lt BT" w:hAnsi="Geometr415 Lt BT"/>
                <w:highlight w:val="green"/>
              </w:rPr>
              <w:t>The subject leader for religious education has a clear vision for teaching and learning and a good level of expertise in securing this vision. These are used effectively to improve teaching and learning in religious education, resulting in teaching that is likely to be at least consistently good.</w:t>
            </w:r>
          </w:p>
        </w:tc>
        <w:tc>
          <w:tcPr>
            <w:tcW w:w="3402" w:type="dxa"/>
          </w:tcPr>
          <w:p w14:paraId="6C5F3E9E" w14:textId="6A1BEDBF" w:rsidR="004B1A5C" w:rsidRPr="00F04D45" w:rsidRDefault="0047639B" w:rsidP="004B1A5C">
            <w:pPr>
              <w:pStyle w:val="ListParagraph"/>
              <w:ind w:left="0"/>
              <w:rPr>
                <w:rFonts w:ascii="Geometr415 Lt BT" w:hAnsi="Geometr415 Lt BT"/>
                <w:sz w:val="18"/>
                <w:szCs w:val="18"/>
                <w:highlight w:val="yellow"/>
              </w:rPr>
            </w:pPr>
            <w:r w:rsidRPr="00F04D45">
              <w:rPr>
                <w:rFonts w:ascii="Geometr415 Lt BT" w:hAnsi="Geometr415 Lt BT"/>
                <w:highlight w:val="yellow"/>
              </w:rPr>
              <w:t>• The subject leader for religious education does not effectively plan improvements to teaching and learning in religious education.</w:t>
            </w:r>
          </w:p>
        </w:tc>
        <w:tc>
          <w:tcPr>
            <w:tcW w:w="3685" w:type="dxa"/>
          </w:tcPr>
          <w:p w14:paraId="1CF22C7C" w14:textId="2497C4F2" w:rsidR="004B1A5C" w:rsidRPr="00F04D45" w:rsidRDefault="0047639B" w:rsidP="004B1A5C">
            <w:pPr>
              <w:pStyle w:val="ListParagraph"/>
              <w:ind w:left="0"/>
              <w:rPr>
                <w:rFonts w:ascii="Geometr415 Lt BT" w:hAnsi="Geometr415 Lt BT"/>
                <w:sz w:val="18"/>
                <w:szCs w:val="18"/>
                <w:highlight w:val="red"/>
              </w:rPr>
            </w:pPr>
            <w:r w:rsidRPr="00F04D45">
              <w:rPr>
                <w:rFonts w:ascii="Geometr415 Lt BT" w:hAnsi="Geometr415 Lt BT"/>
                <w:highlight w:val="red"/>
              </w:rPr>
              <w:t>The subject leader for religious education lacks a vision for the subject and does not plan improvements to teaching and learning in religious education.</w:t>
            </w:r>
          </w:p>
        </w:tc>
      </w:tr>
      <w:tr w:rsidR="004B1A5C" w:rsidRPr="00E86B05" w14:paraId="11FC4D81" w14:textId="77777777" w:rsidTr="0047639B">
        <w:tc>
          <w:tcPr>
            <w:tcW w:w="3402" w:type="dxa"/>
          </w:tcPr>
          <w:p w14:paraId="75DC772C" w14:textId="77777777" w:rsidR="004B1A5C" w:rsidRPr="00F04D45" w:rsidRDefault="004B1A5C" w:rsidP="004B1A5C">
            <w:pPr>
              <w:pStyle w:val="ListParagraph"/>
              <w:ind w:left="0"/>
              <w:rPr>
                <w:rFonts w:ascii="Geometr415 Lt BT" w:hAnsi="Geometr415 Lt BT"/>
                <w:sz w:val="18"/>
                <w:szCs w:val="18"/>
                <w:highlight w:val="cyan"/>
              </w:rPr>
            </w:pPr>
            <w:r w:rsidRPr="00F04D45">
              <w:rPr>
                <w:rFonts w:ascii="Geometr415 Lt BT" w:hAnsi="Geometr415 Lt BT"/>
                <w:highlight w:val="cyan"/>
              </w:rPr>
              <w:lastRenderedPageBreak/>
              <w:t>Leaders carefully plan an appropriately sequential curriculum which ensures that subject content is introduced systematically in an increasingly demanding way, as learners progress through the planned curriculum.</w:t>
            </w:r>
          </w:p>
        </w:tc>
        <w:tc>
          <w:tcPr>
            <w:tcW w:w="3544" w:type="dxa"/>
          </w:tcPr>
          <w:p w14:paraId="25D4CA59" w14:textId="77777777" w:rsidR="004B1A5C" w:rsidRPr="00F04D45" w:rsidRDefault="004B1A5C" w:rsidP="004B1A5C">
            <w:pPr>
              <w:pStyle w:val="ListParagraph"/>
              <w:ind w:left="0"/>
              <w:rPr>
                <w:rFonts w:ascii="Geometr415 Lt BT" w:hAnsi="Geometr415 Lt BT"/>
                <w:sz w:val="18"/>
                <w:szCs w:val="18"/>
                <w:highlight w:val="green"/>
              </w:rPr>
            </w:pPr>
            <w:r w:rsidRPr="00F04D45">
              <w:rPr>
                <w:rFonts w:ascii="Geometr415 Lt BT" w:hAnsi="Geometr415 Lt BT"/>
                <w:highlight w:val="green"/>
              </w:rPr>
              <w:t>Leaders plan the curriculum to provide sufficient opportunities for learners to progress sequentially through the subject content.</w:t>
            </w:r>
          </w:p>
        </w:tc>
        <w:tc>
          <w:tcPr>
            <w:tcW w:w="3402" w:type="dxa"/>
          </w:tcPr>
          <w:p w14:paraId="6F637971" w14:textId="109A4BDF" w:rsidR="004B1A5C" w:rsidRPr="00F04D45" w:rsidRDefault="0047639B" w:rsidP="004B1A5C">
            <w:pPr>
              <w:pStyle w:val="ListParagraph"/>
              <w:ind w:left="0"/>
              <w:rPr>
                <w:rFonts w:ascii="Geometr415 Lt BT" w:hAnsi="Geometr415 Lt BT"/>
                <w:sz w:val="18"/>
                <w:szCs w:val="18"/>
                <w:highlight w:val="yellow"/>
              </w:rPr>
            </w:pPr>
            <w:r w:rsidRPr="00F04D45">
              <w:rPr>
                <w:rFonts w:ascii="Geometr415 Lt BT" w:hAnsi="Geometr415 Lt BT"/>
                <w:highlight w:val="yellow"/>
              </w:rPr>
              <w:t>The curriculum has features that indicate it may secure progression, but this does not appear to have been the consequence of thoughtful planning.</w:t>
            </w:r>
          </w:p>
        </w:tc>
        <w:tc>
          <w:tcPr>
            <w:tcW w:w="3685" w:type="dxa"/>
          </w:tcPr>
          <w:p w14:paraId="5636DE55" w14:textId="042DA9D2" w:rsidR="004B1A5C" w:rsidRPr="00F04D45" w:rsidRDefault="0047639B" w:rsidP="004B1A5C">
            <w:pPr>
              <w:pStyle w:val="ListParagraph"/>
              <w:ind w:left="0"/>
              <w:rPr>
                <w:rFonts w:ascii="Geometr415 Lt BT" w:hAnsi="Geometr415 Lt BT"/>
                <w:sz w:val="18"/>
                <w:szCs w:val="18"/>
                <w:highlight w:val="red"/>
              </w:rPr>
            </w:pPr>
            <w:r w:rsidRPr="00F04D45">
              <w:rPr>
                <w:rFonts w:ascii="Geometr415 Lt BT" w:hAnsi="Geometr415 Lt BT"/>
                <w:highlight w:val="red"/>
              </w:rPr>
              <w:t>The curriculum does not reflect a coherent understanding of what progression looks like in religious education.</w:t>
            </w:r>
          </w:p>
        </w:tc>
      </w:tr>
      <w:tr w:rsidR="004B1A5C" w:rsidRPr="00E86B05" w14:paraId="1701D665" w14:textId="77777777" w:rsidTr="0047639B">
        <w:tc>
          <w:tcPr>
            <w:tcW w:w="3402" w:type="dxa"/>
          </w:tcPr>
          <w:p w14:paraId="1736138D" w14:textId="77777777" w:rsidR="004B1A5C" w:rsidRPr="00F04D45" w:rsidRDefault="004B1A5C" w:rsidP="004B1A5C">
            <w:pPr>
              <w:pStyle w:val="ListParagraph"/>
              <w:ind w:left="0"/>
              <w:rPr>
                <w:rFonts w:ascii="Geometr415 Lt BT" w:hAnsi="Geometr415 Lt BT"/>
                <w:sz w:val="18"/>
                <w:szCs w:val="18"/>
                <w:highlight w:val="cyan"/>
              </w:rPr>
            </w:pPr>
            <w:r w:rsidRPr="00F04D45">
              <w:rPr>
                <w:rFonts w:ascii="Geometr415 Lt BT" w:hAnsi="Geometr415 Lt BT"/>
                <w:highlight w:val="cyan"/>
              </w:rPr>
              <w:t>Leaders ensure that religious education is imaginatively and thoughtfully planned to meet the needs of different groups of pupils and each key stage and phase is creatively structured to build on and enhance prior learning.</w:t>
            </w:r>
          </w:p>
        </w:tc>
        <w:tc>
          <w:tcPr>
            <w:tcW w:w="3544" w:type="dxa"/>
          </w:tcPr>
          <w:p w14:paraId="1098B8DB" w14:textId="77777777" w:rsidR="004B1A5C" w:rsidRPr="00F04D45" w:rsidRDefault="004B1A5C" w:rsidP="004B1A5C">
            <w:pPr>
              <w:pStyle w:val="ListParagraph"/>
              <w:ind w:left="0"/>
              <w:rPr>
                <w:rFonts w:ascii="Geometr415 Lt BT" w:hAnsi="Geometr415 Lt BT"/>
                <w:sz w:val="18"/>
                <w:szCs w:val="18"/>
                <w:highlight w:val="green"/>
              </w:rPr>
            </w:pPr>
            <w:r w:rsidRPr="00F04D45">
              <w:rPr>
                <w:rFonts w:ascii="Geometr415 Lt BT" w:hAnsi="Geometr415 Lt BT"/>
                <w:highlight w:val="green"/>
              </w:rPr>
              <w:t>Leaders ensure that religious education is effectively planned to meet the needs of different groups of pupils and to secure coherence across different key stages and phases.</w:t>
            </w:r>
          </w:p>
        </w:tc>
        <w:tc>
          <w:tcPr>
            <w:tcW w:w="3402" w:type="dxa"/>
          </w:tcPr>
          <w:p w14:paraId="4DF8589D" w14:textId="4C16B445" w:rsidR="004B1A5C" w:rsidRPr="00F04D45" w:rsidRDefault="0047639B" w:rsidP="004B1A5C">
            <w:pPr>
              <w:pStyle w:val="ListParagraph"/>
              <w:ind w:left="0"/>
              <w:rPr>
                <w:rFonts w:ascii="Geometr415 Lt BT" w:hAnsi="Geometr415 Lt BT"/>
                <w:sz w:val="18"/>
                <w:szCs w:val="18"/>
                <w:highlight w:val="yellow"/>
              </w:rPr>
            </w:pPr>
            <w:r w:rsidRPr="00F04D45">
              <w:rPr>
                <w:rFonts w:ascii="Geometr415 Lt BT" w:hAnsi="Geometr415 Lt BT"/>
                <w:highlight w:val="yellow"/>
              </w:rPr>
              <w:t>Leaders are not ensuring that religious education is planned to meet the needs of different groups of pupils and coherence across different key stages and phases requires improvement.</w:t>
            </w:r>
          </w:p>
        </w:tc>
        <w:tc>
          <w:tcPr>
            <w:tcW w:w="3685" w:type="dxa"/>
          </w:tcPr>
          <w:p w14:paraId="4B6C5B92" w14:textId="35B74A6F" w:rsidR="004B1A5C" w:rsidRPr="00F04D45" w:rsidRDefault="0047639B" w:rsidP="004B1A5C">
            <w:pPr>
              <w:pStyle w:val="ListParagraph"/>
              <w:ind w:left="0"/>
              <w:rPr>
                <w:rFonts w:ascii="Geometr415 Lt BT" w:hAnsi="Geometr415 Lt BT"/>
                <w:sz w:val="18"/>
                <w:szCs w:val="18"/>
                <w:highlight w:val="red"/>
              </w:rPr>
            </w:pPr>
            <w:r w:rsidRPr="00F04D45">
              <w:rPr>
                <w:rFonts w:ascii="Geometr415 Lt BT" w:hAnsi="Geometr415 Lt BT"/>
                <w:highlight w:val="red"/>
              </w:rPr>
              <w:t>Leaders are not ensuring that religious education is planned to meet the needs of different groups of pupils and coherence across different key stages and phases requires improvement</w:t>
            </w:r>
          </w:p>
        </w:tc>
      </w:tr>
      <w:tr w:rsidR="004B1A5C" w:rsidRPr="00E86B05" w14:paraId="0CE8BBAF" w14:textId="77777777" w:rsidTr="0047639B">
        <w:tc>
          <w:tcPr>
            <w:tcW w:w="3402" w:type="dxa"/>
          </w:tcPr>
          <w:p w14:paraId="3C8A98D0" w14:textId="77777777" w:rsidR="004B1A5C" w:rsidRPr="00F04D45" w:rsidRDefault="004B1A5C" w:rsidP="004B1A5C">
            <w:pPr>
              <w:pStyle w:val="ListParagraph"/>
              <w:ind w:left="0"/>
              <w:rPr>
                <w:rFonts w:ascii="Geometr415 Lt BT" w:hAnsi="Geometr415 Lt BT"/>
                <w:sz w:val="18"/>
                <w:szCs w:val="18"/>
                <w:highlight w:val="cyan"/>
              </w:rPr>
            </w:pPr>
            <w:r w:rsidRPr="00F04D45">
              <w:rPr>
                <w:rFonts w:ascii="Geometr415 Lt BT" w:hAnsi="Geometr415 Lt BT"/>
                <w:highlight w:val="cyan"/>
              </w:rPr>
              <w:t>Excellent links are forged with other appropriate agencies and the wider community to provide a wide range of enrichment activities to promote pupils’ learning and engagement with religious education.</w:t>
            </w:r>
          </w:p>
        </w:tc>
        <w:tc>
          <w:tcPr>
            <w:tcW w:w="3544" w:type="dxa"/>
          </w:tcPr>
          <w:p w14:paraId="2C153F47" w14:textId="77777777" w:rsidR="004B1A5C" w:rsidRPr="00F04D45" w:rsidRDefault="004B1A5C" w:rsidP="004B1A5C">
            <w:pPr>
              <w:pStyle w:val="ListParagraph"/>
              <w:ind w:left="0"/>
              <w:rPr>
                <w:rFonts w:ascii="Geometr415 Lt BT" w:hAnsi="Geometr415 Lt BT"/>
                <w:sz w:val="18"/>
                <w:szCs w:val="18"/>
                <w:highlight w:val="green"/>
              </w:rPr>
            </w:pPr>
            <w:r w:rsidRPr="00F04D45">
              <w:rPr>
                <w:rFonts w:ascii="Geometr415 Lt BT" w:hAnsi="Geometr415 Lt BT"/>
                <w:highlight w:val="green"/>
              </w:rPr>
              <w:t>Leaders ensure that pupils are provided with engaging enrichment activities that enhance pupil learning in religious education.</w:t>
            </w:r>
          </w:p>
        </w:tc>
        <w:tc>
          <w:tcPr>
            <w:tcW w:w="3402" w:type="dxa"/>
          </w:tcPr>
          <w:p w14:paraId="462946DB" w14:textId="13AEA3E5" w:rsidR="004B1A5C" w:rsidRPr="00F04D45" w:rsidRDefault="0047639B" w:rsidP="004B1A5C">
            <w:pPr>
              <w:pStyle w:val="ListParagraph"/>
              <w:ind w:left="0"/>
              <w:rPr>
                <w:rFonts w:ascii="Geometr415 Lt BT" w:hAnsi="Geometr415 Lt BT"/>
                <w:sz w:val="18"/>
                <w:szCs w:val="18"/>
                <w:highlight w:val="yellow"/>
              </w:rPr>
            </w:pPr>
            <w:r w:rsidRPr="00F04D45">
              <w:rPr>
                <w:rFonts w:ascii="Geometr415 Lt BT" w:hAnsi="Geometr415 Lt BT"/>
                <w:highlight w:val="yellow"/>
              </w:rPr>
              <w:t>There are only limited opportunities for pupils to engage in enrichment activities, or those that are provided appear to contribute modestly to pupil learning and engagement.</w:t>
            </w:r>
          </w:p>
        </w:tc>
        <w:tc>
          <w:tcPr>
            <w:tcW w:w="3685" w:type="dxa"/>
          </w:tcPr>
          <w:p w14:paraId="38902503" w14:textId="19EA9B05" w:rsidR="004B1A5C" w:rsidRPr="00F04D45" w:rsidRDefault="0047639B" w:rsidP="004B1A5C">
            <w:pPr>
              <w:pStyle w:val="ListParagraph"/>
              <w:ind w:left="0"/>
              <w:rPr>
                <w:rFonts w:ascii="Geometr415 Lt BT" w:hAnsi="Geometr415 Lt BT"/>
                <w:sz w:val="18"/>
                <w:szCs w:val="18"/>
                <w:highlight w:val="red"/>
              </w:rPr>
            </w:pPr>
            <w:r w:rsidRPr="00F04D45">
              <w:rPr>
                <w:rFonts w:ascii="Geometr415 Lt BT" w:hAnsi="Geometr415 Lt BT"/>
                <w:highlight w:val="red"/>
              </w:rPr>
              <w:t>There are only limited opportunities for pupils to engage in enrichment activities, or those that are provided appear to contribute modestly to pupil learning and engagement.</w:t>
            </w:r>
          </w:p>
        </w:tc>
      </w:tr>
      <w:tr w:rsidR="004B1A5C" w:rsidRPr="00E86B05" w14:paraId="4616BB26" w14:textId="77777777" w:rsidTr="0047639B">
        <w:tc>
          <w:tcPr>
            <w:tcW w:w="3402" w:type="dxa"/>
          </w:tcPr>
          <w:p w14:paraId="5774E903" w14:textId="77777777" w:rsidR="004B1A5C" w:rsidRPr="00F04D45" w:rsidRDefault="004B1A5C" w:rsidP="004B1A5C">
            <w:pPr>
              <w:pStyle w:val="ListParagraph"/>
              <w:ind w:left="0"/>
              <w:rPr>
                <w:rFonts w:ascii="Geometr415 Lt BT" w:hAnsi="Geometr415 Lt BT"/>
                <w:highlight w:val="cyan"/>
              </w:rPr>
            </w:pPr>
            <w:r w:rsidRPr="00F04D45">
              <w:rPr>
                <w:rFonts w:ascii="Geometr415 Lt BT" w:hAnsi="Geometr415 Lt BT"/>
                <w:highlight w:val="cyan"/>
              </w:rPr>
              <w:t xml:space="preserve">Leaders’ and governors’ self-evaluation of religious education demonstrates forensic monitoring, searching analysis and self-challenge. This results in strategic action and welltargeted </w:t>
            </w:r>
            <w:r w:rsidRPr="00F04D45">
              <w:rPr>
                <w:rFonts w:ascii="Geometr415 Lt BT" w:hAnsi="Geometr415 Lt BT"/>
                <w:highlight w:val="cyan"/>
              </w:rPr>
              <w:lastRenderedPageBreak/>
              <w:t>planning which leads to outstanding outcomes.</w:t>
            </w:r>
          </w:p>
        </w:tc>
        <w:tc>
          <w:tcPr>
            <w:tcW w:w="3544" w:type="dxa"/>
          </w:tcPr>
          <w:p w14:paraId="3B1BFA06" w14:textId="77777777" w:rsidR="004B1A5C" w:rsidRPr="00F04D45" w:rsidRDefault="004B1A5C" w:rsidP="004B1A5C">
            <w:pPr>
              <w:pStyle w:val="ListParagraph"/>
              <w:ind w:left="0"/>
              <w:rPr>
                <w:rFonts w:ascii="Geometr415 Lt BT" w:hAnsi="Geometr415 Lt BT"/>
                <w:sz w:val="18"/>
                <w:szCs w:val="18"/>
                <w:highlight w:val="green"/>
              </w:rPr>
            </w:pPr>
            <w:r w:rsidRPr="00F04D45">
              <w:rPr>
                <w:rFonts w:ascii="Geometr415 Lt BT" w:hAnsi="Geometr415 Lt BT"/>
                <w:highlight w:val="green"/>
              </w:rPr>
              <w:lastRenderedPageBreak/>
              <w:t xml:space="preserve">Leaders’ and governors’ self-evaluation of religious education is informed by thorough monitoring, analysis and self-challenge. This results in strategic action taken by </w:t>
            </w:r>
            <w:r w:rsidRPr="00F04D45">
              <w:rPr>
                <w:rFonts w:ascii="Geometr415 Lt BT" w:hAnsi="Geometr415 Lt BT"/>
                <w:highlight w:val="green"/>
              </w:rPr>
              <w:lastRenderedPageBreak/>
              <w:t>the school which lead to good outcomes.</w:t>
            </w:r>
          </w:p>
        </w:tc>
        <w:tc>
          <w:tcPr>
            <w:tcW w:w="3402" w:type="dxa"/>
          </w:tcPr>
          <w:p w14:paraId="3B537B2B" w14:textId="0E282973" w:rsidR="004B1A5C" w:rsidRPr="00F04D45" w:rsidRDefault="0047639B" w:rsidP="004B1A5C">
            <w:pPr>
              <w:pStyle w:val="ListParagraph"/>
              <w:ind w:left="0"/>
              <w:rPr>
                <w:rFonts w:ascii="Geometr415 Lt BT" w:hAnsi="Geometr415 Lt BT"/>
                <w:sz w:val="18"/>
                <w:szCs w:val="18"/>
                <w:highlight w:val="yellow"/>
              </w:rPr>
            </w:pPr>
            <w:r w:rsidRPr="00F04D45">
              <w:rPr>
                <w:rFonts w:ascii="Geometr415 Lt BT" w:hAnsi="Geometr415 Lt BT"/>
                <w:highlight w:val="yellow"/>
              </w:rPr>
              <w:lastRenderedPageBreak/>
              <w:t>Leaders’ and governors’ self-evaluation of religious education is insufficiently informed by monitoring and analysis and is shallow in its self-challenge.</w:t>
            </w:r>
          </w:p>
        </w:tc>
        <w:tc>
          <w:tcPr>
            <w:tcW w:w="3685" w:type="dxa"/>
          </w:tcPr>
          <w:p w14:paraId="3E2CA20F" w14:textId="004D3EA6" w:rsidR="004B1A5C" w:rsidRPr="00F04D45" w:rsidRDefault="0047639B" w:rsidP="0047639B">
            <w:pPr>
              <w:tabs>
                <w:tab w:val="left" w:pos="1140"/>
              </w:tabs>
              <w:rPr>
                <w:rFonts w:ascii="Geometr415 Lt BT" w:hAnsi="Geometr415 Lt BT"/>
                <w:highlight w:val="red"/>
              </w:rPr>
            </w:pPr>
            <w:r w:rsidRPr="00F04D45">
              <w:rPr>
                <w:rFonts w:ascii="Geometr415 Lt BT" w:hAnsi="Geometr415 Lt BT"/>
                <w:highlight w:val="red"/>
              </w:rPr>
              <w:t>Leaders’ and governors’ self-evaluation of religious education is insufficiently informed by monitoring and analysis and is shallow in its self-challenge.</w:t>
            </w:r>
          </w:p>
        </w:tc>
      </w:tr>
    </w:tbl>
    <w:p w14:paraId="71166FDA" w14:textId="77777777" w:rsidR="004B1A5C" w:rsidRPr="00E86B05" w:rsidRDefault="004B1A5C" w:rsidP="004B1A5C">
      <w:pPr>
        <w:rPr>
          <w:rFonts w:ascii="Geometr415 Lt BT" w:hAnsi="Geometr415 Lt BT"/>
          <w:sz w:val="18"/>
          <w:szCs w:val="18"/>
        </w:rPr>
      </w:pPr>
      <w:bookmarkStart w:id="0" w:name="_Hlk93571941"/>
    </w:p>
    <w:p w14:paraId="10DB21A9" w14:textId="77777777" w:rsidR="0047639B" w:rsidRPr="00E86B05" w:rsidRDefault="0047639B">
      <w:pPr>
        <w:rPr>
          <w:rFonts w:ascii="Geometr415 Lt BT" w:hAnsi="Geometr415 Lt BT"/>
          <w:b/>
          <w:sz w:val="18"/>
          <w:szCs w:val="18"/>
        </w:rPr>
      </w:pPr>
      <w:r w:rsidRPr="00E86B05">
        <w:rPr>
          <w:rFonts w:ascii="Geometr415 Lt BT" w:hAnsi="Geometr415 Lt BT"/>
          <w:b/>
          <w:sz w:val="18"/>
          <w:szCs w:val="18"/>
        </w:rPr>
        <w:br w:type="page"/>
      </w:r>
    </w:p>
    <w:p w14:paraId="04CDF03D" w14:textId="2E69186F" w:rsidR="005602ED" w:rsidRPr="00E86B05" w:rsidRDefault="005602ED" w:rsidP="005602ED">
      <w:pPr>
        <w:rPr>
          <w:rFonts w:ascii="Geometr415 Lt BT" w:hAnsi="Geometr415 Lt BT"/>
          <w:sz w:val="24"/>
          <w:szCs w:val="24"/>
        </w:rPr>
      </w:pPr>
      <w:r w:rsidRPr="00E86B05">
        <w:rPr>
          <w:rFonts w:ascii="Geometr415 Lt BT" w:hAnsi="Geometr415 Lt BT"/>
          <w:b/>
          <w:sz w:val="24"/>
          <w:szCs w:val="24"/>
        </w:rPr>
        <w:lastRenderedPageBreak/>
        <w:t>Option Two</w:t>
      </w:r>
      <w:r w:rsidRPr="00E86B05">
        <w:rPr>
          <w:rFonts w:ascii="Geometr415 Lt BT" w:hAnsi="Geometr415 Lt BT"/>
          <w:sz w:val="24"/>
          <w:szCs w:val="24"/>
        </w:rPr>
        <w:t xml:space="preserve"> – Complete the ‘Audit Tool’ below</w:t>
      </w:r>
    </w:p>
    <w:p w14:paraId="6B861951" w14:textId="77777777" w:rsidR="004B1A5C" w:rsidRPr="00E86B05" w:rsidRDefault="004B1A5C" w:rsidP="004B1A5C">
      <w:pPr>
        <w:rPr>
          <w:rFonts w:ascii="Geometr415 Lt BT" w:hAnsi="Geometr415 Lt BT"/>
        </w:rPr>
      </w:pPr>
    </w:p>
    <w:tbl>
      <w:tblPr>
        <w:tblStyle w:val="TableGrid"/>
        <w:tblW w:w="14033" w:type="dxa"/>
        <w:tblInd w:w="137" w:type="dxa"/>
        <w:tblLook w:val="04A0" w:firstRow="1" w:lastRow="0" w:firstColumn="1" w:lastColumn="0" w:noHBand="0" w:noVBand="1"/>
      </w:tblPr>
      <w:tblGrid>
        <w:gridCol w:w="9781"/>
        <w:gridCol w:w="1417"/>
        <w:gridCol w:w="1276"/>
        <w:gridCol w:w="1559"/>
      </w:tblGrid>
      <w:tr w:rsidR="004B1A5C" w:rsidRPr="00E86B05" w14:paraId="2EB5093C" w14:textId="77777777" w:rsidTr="0047639B">
        <w:tc>
          <w:tcPr>
            <w:tcW w:w="9781" w:type="dxa"/>
          </w:tcPr>
          <w:p w14:paraId="12862B5E" w14:textId="77777777" w:rsidR="004B1A5C" w:rsidRPr="00E86B05" w:rsidRDefault="004B1A5C" w:rsidP="004B1A5C">
            <w:pPr>
              <w:rPr>
                <w:rFonts w:ascii="Geometr415 Lt BT" w:hAnsi="Geometr415 Lt BT"/>
              </w:rPr>
            </w:pPr>
          </w:p>
        </w:tc>
        <w:tc>
          <w:tcPr>
            <w:tcW w:w="1417" w:type="dxa"/>
          </w:tcPr>
          <w:p w14:paraId="403A8133" w14:textId="77777777" w:rsidR="004B1A5C" w:rsidRPr="00E86B05" w:rsidRDefault="004B1A5C" w:rsidP="00F04D45">
            <w:pPr>
              <w:jc w:val="center"/>
              <w:rPr>
                <w:rFonts w:ascii="Geometr415 Lt BT" w:hAnsi="Geometr415 Lt BT"/>
              </w:rPr>
            </w:pPr>
            <w:r w:rsidRPr="00F04D45">
              <w:rPr>
                <w:rFonts w:ascii="Geometr415 Lt BT" w:hAnsi="Geometr415 Lt BT"/>
                <w:highlight w:val="green"/>
              </w:rPr>
              <w:t>Fully</w:t>
            </w:r>
          </w:p>
        </w:tc>
        <w:tc>
          <w:tcPr>
            <w:tcW w:w="1276" w:type="dxa"/>
          </w:tcPr>
          <w:p w14:paraId="1F7B6961" w14:textId="77777777" w:rsidR="004B1A5C" w:rsidRPr="00E86B05" w:rsidRDefault="004B1A5C" w:rsidP="00F04D45">
            <w:pPr>
              <w:jc w:val="center"/>
              <w:rPr>
                <w:rFonts w:ascii="Geometr415 Lt BT" w:hAnsi="Geometr415 Lt BT"/>
              </w:rPr>
            </w:pPr>
            <w:r w:rsidRPr="00F04D45">
              <w:rPr>
                <w:rFonts w:ascii="Geometr415 Lt BT" w:hAnsi="Geometr415 Lt BT"/>
                <w:highlight w:val="yellow"/>
              </w:rPr>
              <w:t>Partially</w:t>
            </w:r>
          </w:p>
        </w:tc>
        <w:tc>
          <w:tcPr>
            <w:tcW w:w="1559" w:type="dxa"/>
          </w:tcPr>
          <w:p w14:paraId="5C867EA3" w14:textId="77777777" w:rsidR="004B1A5C" w:rsidRPr="00E86B05" w:rsidRDefault="004B1A5C" w:rsidP="00F04D45">
            <w:pPr>
              <w:jc w:val="center"/>
              <w:rPr>
                <w:rFonts w:ascii="Geometr415 Lt BT" w:hAnsi="Geometr415 Lt BT"/>
              </w:rPr>
            </w:pPr>
            <w:r w:rsidRPr="00F04D45">
              <w:rPr>
                <w:rFonts w:ascii="Geometr415 Lt BT" w:hAnsi="Geometr415 Lt BT"/>
                <w:highlight w:val="cyan"/>
              </w:rPr>
              <w:t>Not evidenced</w:t>
            </w:r>
          </w:p>
        </w:tc>
      </w:tr>
      <w:tr w:rsidR="004B1A5C" w:rsidRPr="00E86B05" w14:paraId="6E40D2AA" w14:textId="77777777" w:rsidTr="0047639B">
        <w:tc>
          <w:tcPr>
            <w:tcW w:w="9781" w:type="dxa"/>
          </w:tcPr>
          <w:p w14:paraId="72300A5A" w14:textId="77777777" w:rsidR="004B1A5C" w:rsidRPr="00E86B05" w:rsidRDefault="004B1A5C" w:rsidP="004B1A5C">
            <w:pPr>
              <w:rPr>
                <w:rFonts w:ascii="Geometr415 Lt BT" w:hAnsi="Geometr415 Lt BT"/>
              </w:rPr>
            </w:pPr>
            <w:r w:rsidRPr="00E86B05">
              <w:rPr>
                <w:rFonts w:ascii="Geometr415 Lt BT" w:hAnsi="Geometr415 Lt BT"/>
              </w:rPr>
              <w:t>Leaders and governors ensure that the school curriculum for religious education is a faithful expression of the Religious Education Curriculum Directory. The religious education programmes and/or resources used are selected for their ability to deliver the curriculum aims set out in the Directory.</w:t>
            </w:r>
          </w:p>
        </w:tc>
        <w:tc>
          <w:tcPr>
            <w:tcW w:w="1417" w:type="dxa"/>
          </w:tcPr>
          <w:p w14:paraId="380A0A71" w14:textId="77777777" w:rsidR="004B1A5C" w:rsidRPr="00E86B05" w:rsidRDefault="004B1A5C" w:rsidP="004B1A5C">
            <w:pPr>
              <w:rPr>
                <w:rFonts w:ascii="Geometr415 Lt BT" w:hAnsi="Geometr415 Lt BT"/>
              </w:rPr>
            </w:pPr>
          </w:p>
        </w:tc>
        <w:tc>
          <w:tcPr>
            <w:tcW w:w="1276" w:type="dxa"/>
          </w:tcPr>
          <w:p w14:paraId="743F72AE" w14:textId="77777777" w:rsidR="004B1A5C" w:rsidRPr="00E86B05" w:rsidRDefault="004B1A5C" w:rsidP="004B1A5C">
            <w:pPr>
              <w:rPr>
                <w:rFonts w:ascii="Geometr415 Lt BT" w:hAnsi="Geometr415 Lt BT"/>
              </w:rPr>
            </w:pPr>
          </w:p>
        </w:tc>
        <w:tc>
          <w:tcPr>
            <w:tcW w:w="1559" w:type="dxa"/>
          </w:tcPr>
          <w:p w14:paraId="411F710D" w14:textId="77777777" w:rsidR="004B1A5C" w:rsidRPr="00E86B05" w:rsidRDefault="004B1A5C" w:rsidP="004B1A5C">
            <w:pPr>
              <w:rPr>
                <w:rFonts w:ascii="Geometr415 Lt BT" w:hAnsi="Geometr415 Lt BT"/>
              </w:rPr>
            </w:pPr>
          </w:p>
        </w:tc>
      </w:tr>
      <w:tr w:rsidR="004B1A5C" w:rsidRPr="00E86B05" w14:paraId="00E3B456" w14:textId="77777777" w:rsidTr="0047639B">
        <w:tc>
          <w:tcPr>
            <w:tcW w:w="9781" w:type="dxa"/>
          </w:tcPr>
          <w:p w14:paraId="47DEC6E2" w14:textId="77777777" w:rsidR="004B1A5C" w:rsidRPr="00E86B05" w:rsidRDefault="004B1A5C" w:rsidP="004B1A5C">
            <w:pPr>
              <w:rPr>
                <w:rFonts w:ascii="Geometr415 Lt BT" w:hAnsi="Geometr415 Lt BT"/>
              </w:rPr>
            </w:pPr>
            <w:r w:rsidRPr="00E86B05">
              <w:rPr>
                <w:rFonts w:ascii="Geometr415 Lt BT" w:hAnsi="Geometr415 Lt BT"/>
              </w:rPr>
              <w:t>Leaders and governors ensure that religious education is comparable to other core curriculum subjects, in terms of professional development, resourcing, timetabling, staffing and accommodation. They ensure whole-school policies, such as those on homework, marking and reporting to parents are equitably applied to all core subjects.</w:t>
            </w:r>
          </w:p>
        </w:tc>
        <w:tc>
          <w:tcPr>
            <w:tcW w:w="1417" w:type="dxa"/>
          </w:tcPr>
          <w:p w14:paraId="4880A125" w14:textId="77777777" w:rsidR="004B1A5C" w:rsidRPr="00E86B05" w:rsidRDefault="004B1A5C" w:rsidP="004B1A5C">
            <w:pPr>
              <w:rPr>
                <w:rFonts w:ascii="Geometr415 Lt BT" w:hAnsi="Geometr415 Lt BT"/>
              </w:rPr>
            </w:pPr>
          </w:p>
        </w:tc>
        <w:tc>
          <w:tcPr>
            <w:tcW w:w="1276" w:type="dxa"/>
          </w:tcPr>
          <w:p w14:paraId="09B2E881" w14:textId="77777777" w:rsidR="004B1A5C" w:rsidRPr="00E86B05" w:rsidRDefault="004B1A5C" w:rsidP="004B1A5C">
            <w:pPr>
              <w:rPr>
                <w:rFonts w:ascii="Geometr415 Lt BT" w:hAnsi="Geometr415 Lt BT"/>
              </w:rPr>
            </w:pPr>
          </w:p>
        </w:tc>
        <w:tc>
          <w:tcPr>
            <w:tcW w:w="1559" w:type="dxa"/>
          </w:tcPr>
          <w:p w14:paraId="2F8E4B18" w14:textId="77777777" w:rsidR="004B1A5C" w:rsidRPr="00E86B05" w:rsidRDefault="004B1A5C" w:rsidP="004B1A5C">
            <w:pPr>
              <w:rPr>
                <w:rFonts w:ascii="Geometr415 Lt BT" w:hAnsi="Geometr415 Lt BT"/>
              </w:rPr>
            </w:pPr>
            <w:bookmarkStart w:id="1" w:name="_GoBack"/>
            <w:bookmarkEnd w:id="1"/>
          </w:p>
        </w:tc>
      </w:tr>
      <w:tr w:rsidR="004B1A5C" w:rsidRPr="00E86B05" w14:paraId="439B4F34" w14:textId="77777777" w:rsidTr="0047639B">
        <w:tc>
          <w:tcPr>
            <w:tcW w:w="9781" w:type="dxa"/>
          </w:tcPr>
          <w:p w14:paraId="3A89E7D6" w14:textId="77777777" w:rsidR="004B1A5C" w:rsidRPr="00E86B05" w:rsidRDefault="004B1A5C" w:rsidP="004B1A5C">
            <w:pPr>
              <w:rPr>
                <w:rFonts w:ascii="Geometr415 Lt BT" w:hAnsi="Geometr415 Lt BT"/>
              </w:rPr>
            </w:pPr>
            <w:r w:rsidRPr="00E86B05">
              <w:rPr>
                <w:rFonts w:ascii="Geometr415 Lt BT" w:hAnsi="Geometr415 Lt BT"/>
              </w:rPr>
              <w:t>Leaders and governors ensure that professional development opportunities are available for practitioners in relation to both subject knowledge and pedagogical development</w:t>
            </w:r>
          </w:p>
        </w:tc>
        <w:tc>
          <w:tcPr>
            <w:tcW w:w="1417" w:type="dxa"/>
          </w:tcPr>
          <w:p w14:paraId="578FD71B" w14:textId="77777777" w:rsidR="004B1A5C" w:rsidRPr="00E86B05" w:rsidRDefault="004B1A5C" w:rsidP="004B1A5C">
            <w:pPr>
              <w:rPr>
                <w:rFonts w:ascii="Geometr415 Lt BT" w:hAnsi="Geometr415 Lt BT"/>
              </w:rPr>
            </w:pPr>
          </w:p>
        </w:tc>
        <w:tc>
          <w:tcPr>
            <w:tcW w:w="1276" w:type="dxa"/>
          </w:tcPr>
          <w:p w14:paraId="443C0E5C" w14:textId="77777777" w:rsidR="004B1A5C" w:rsidRPr="00E86B05" w:rsidRDefault="004B1A5C" w:rsidP="004B1A5C">
            <w:pPr>
              <w:rPr>
                <w:rFonts w:ascii="Geometr415 Lt BT" w:hAnsi="Geometr415 Lt BT"/>
              </w:rPr>
            </w:pPr>
          </w:p>
        </w:tc>
        <w:tc>
          <w:tcPr>
            <w:tcW w:w="1559" w:type="dxa"/>
          </w:tcPr>
          <w:p w14:paraId="4EFFBA4F" w14:textId="77777777" w:rsidR="004B1A5C" w:rsidRPr="00E86B05" w:rsidRDefault="004B1A5C" w:rsidP="004B1A5C">
            <w:pPr>
              <w:rPr>
                <w:rFonts w:ascii="Geometr415 Lt BT" w:hAnsi="Geometr415 Lt BT"/>
              </w:rPr>
            </w:pPr>
          </w:p>
        </w:tc>
      </w:tr>
      <w:tr w:rsidR="004B1A5C" w:rsidRPr="00E86B05" w14:paraId="084411F4" w14:textId="77777777" w:rsidTr="0047639B">
        <w:tc>
          <w:tcPr>
            <w:tcW w:w="9781" w:type="dxa"/>
          </w:tcPr>
          <w:p w14:paraId="383A43F3" w14:textId="77777777" w:rsidR="004B1A5C" w:rsidRPr="00E86B05" w:rsidRDefault="004B1A5C" w:rsidP="004B1A5C">
            <w:pPr>
              <w:rPr>
                <w:rFonts w:ascii="Geometr415 Lt BT" w:hAnsi="Geometr415 Lt BT"/>
              </w:rPr>
            </w:pPr>
            <w:r w:rsidRPr="00E86B05">
              <w:rPr>
                <w:rFonts w:ascii="Geometr415 Lt BT" w:hAnsi="Geometr415 Lt BT"/>
              </w:rPr>
              <w:t>The subject leader for religious education has a clear vision for teaching and learning and a good level of expertise in securing this vision. These are used effectively to improve teaching and learning in religious education, resulting in teaching that is likely to be at least consistently good.</w:t>
            </w:r>
          </w:p>
        </w:tc>
        <w:tc>
          <w:tcPr>
            <w:tcW w:w="1417" w:type="dxa"/>
          </w:tcPr>
          <w:p w14:paraId="2E4D94C0" w14:textId="77777777" w:rsidR="004B1A5C" w:rsidRPr="00E86B05" w:rsidRDefault="004B1A5C" w:rsidP="004B1A5C">
            <w:pPr>
              <w:rPr>
                <w:rFonts w:ascii="Geometr415 Lt BT" w:hAnsi="Geometr415 Lt BT"/>
              </w:rPr>
            </w:pPr>
          </w:p>
        </w:tc>
        <w:tc>
          <w:tcPr>
            <w:tcW w:w="1276" w:type="dxa"/>
          </w:tcPr>
          <w:p w14:paraId="71504A8F" w14:textId="77777777" w:rsidR="004B1A5C" w:rsidRPr="00E86B05" w:rsidRDefault="004B1A5C" w:rsidP="004B1A5C">
            <w:pPr>
              <w:rPr>
                <w:rFonts w:ascii="Geometr415 Lt BT" w:hAnsi="Geometr415 Lt BT"/>
              </w:rPr>
            </w:pPr>
          </w:p>
        </w:tc>
        <w:tc>
          <w:tcPr>
            <w:tcW w:w="1559" w:type="dxa"/>
          </w:tcPr>
          <w:p w14:paraId="304954B9" w14:textId="77777777" w:rsidR="004B1A5C" w:rsidRPr="00E86B05" w:rsidRDefault="004B1A5C" w:rsidP="004B1A5C">
            <w:pPr>
              <w:rPr>
                <w:rFonts w:ascii="Geometr415 Lt BT" w:hAnsi="Geometr415 Lt BT"/>
              </w:rPr>
            </w:pPr>
          </w:p>
        </w:tc>
      </w:tr>
      <w:tr w:rsidR="004B1A5C" w:rsidRPr="00E86B05" w14:paraId="0050557B" w14:textId="77777777" w:rsidTr="0047639B">
        <w:tc>
          <w:tcPr>
            <w:tcW w:w="9781" w:type="dxa"/>
          </w:tcPr>
          <w:p w14:paraId="367181D4" w14:textId="77777777" w:rsidR="004B1A5C" w:rsidRPr="00E86B05" w:rsidRDefault="004B1A5C" w:rsidP="004B1A5C">
            <w:pPr>
              <w:rPr>
                <w:rFonts w:ascii="Geometr415 Lt BT" w:hAnsi="Geometr415 Lt BT"/>
              </w:rPr>
            </w:pPr>
            <w:r w:rsidRPr="00E86B05">
              <w:rPr>
                <w:rFonts w:ascii="Geometr415 Lt BT" w:hAnsi="Geometr415 Lt BT"/>
              </w:rPr>
              <w:t>Leaders plan the curriculum to provide sufficient opportunities for learners to progress sequentially through the subject content.</w:t>
            </w:r>
          </w:p>
        </w:tc>
        <w:tc>
          <w:tcPr>
            <w:tcW w:w="1417" w:type="dxa"/>
          </w:tcPr>
          <w:p w14:paraId="3B8E60BB" w14:textId="77777777" w:rsidR="004B1A5C" w:rsidRPr="00E86B05" w:rsidRDefault="004B1A5C" w:rsidP="004B1A5C">
            <w:pPr>
              <w:rPr>
                <w:rFonts w:ascii="Geometr415 Lt BT" w:hAnsi="Geometr415 Lt BT"/>
              </w:rPr>
            </w:pPr>
          </w:p>
        </w:tc>
        <w:tc>
          <w:tcPr>
            <w:tcW w:w="1276" w:type="dxa"/>
          </w:tcPr>
          <w:p w14:paraId="6021C10B" w14:textId="77777777" w:rsidR="004B1A5C" w:rsidRPr="00E86B05" w:rsidRDefault="004B1A5C" w:rsidP="004B1A5C">
            <w:pPr>
              <w:rPr>
                <w:rFonts w:ascii="Geometr415 Lt BT" w:hAnsi="Geometr415 Lt BT"/>
              </w:rPr>
            </w:pPr>
          </w:p>
        </w:tc>
        <w:tc>
          <w:tcPr>
            <w:tcW w:w="1559" w:type="dxa"/>
          </w:tcPr>
          <w:p w14:paraId="09F7BE68" w14:textId="77777777" w:rsidR="004B1A5C" w:rsidRPr="00E86B05" w:rsidRDefault="004B1A5C" w:rsidP="004B1A5C">
            <w:pPr>
              <w:rPr>
                <w:rFonts w:ascii="Geometr415 Lt BT" w:hAnsi="Geometr415 Lt BT"/>
              </w:rPr>
            </w:pPr>
          </w:p>
        </w:tc>
      </w:tr>
      <w:tr w:rsidR="004B1A5C" w:rsidRPr="00E86B05" w14:paraId="70BCE958" w14:textId="77777777" w:rsidTr="0047639B">
        <w:tc>
          <w:tcPr>
            <w:tcW w:w="9781" w:type="dxa"/>
          </w:tcPr>
          <w:p w14:paraId="24EBFDEB" w14:textId="77777777" w:rsidR="004B1A5C" w:rsidRPr="00E86B05" w:rsidRDefault="004B1A5C" w:rsidP="004B1A5C">
            <w:pPr>
              <w:rPr>
                <w:rFonts w:ascii="Geometr415 Lt BT" w:hAnsi="Geometr415 Lt BT"/>
              </w:rPr>
            </w:pPr>
            <w:r w:rsidRPr="00E86B05">
              <w:rPr>
                <w:rFonts w:ascii="Geometr415 Lt BT" w:hAnsi="Geometr415 Lt BT"/>
              </w:rPr>
              <w:t>Leaders ensure that religious education is effectively planned to meet the needs of different groups of pupils and to secure coherence across different key stages and phases.</w:t>
            </w:r>
          </w:p>
        </w:tc>
        <w:tc>
          <w:tcPr>
            <w:tcW w:w="1417" w:type="dxa"/>
          </w:tcPr>
          <w:p w14:paraId="0C78D6A0" w14:textId="77777777" w:rsidR="004B1A5C" w:rsidRPr="00E86B05" w:rsidRDefault="004B1A5C" w:rsidP="004B1A5C">
            <w:pPr>
              <w:rPr>
                <w:rFonts w:ascii="Geometr415 Lt BT" w:hAnsi="Geometr415 Lt BT"/>
              </w:rPr>
            </w:pPr>
          </w:p>
        </w:tc>
        <w:tc>
          <w:tcPr>
            <w:tcW w:w="1276" w:type="dxa"/>
          </w:tcPr>
          <w:p w14:paraId="12CE671C" w14:textId="77777777" w:rsidR="004B1A5C" w:rsidRPr="00E86B05" w:rsidRDefault="004B1A5C" w:rsidP="004B1A5C">
            <w:pPr>
              <w:rPr>
                <w:rFonts w:ascii="Geometr415 Lt BT" w:hAnsi="Geometr415 Lt BT"/>
              </w:rPr>
            </w:pPr>
          </w:p>
        </w:tc>
        <w:tc>
          <w:tcPr>
            <w:tcW w:w="1559" w:type="dxa"/>
          </w:tcPr>
          <w:p w14:paraId="13564C61" w14:textId="77777777" w:rsidR="004B1A5C" w:rsidRPr="00E86B05" w:rsidRDefault="004B1A5C" w:rsidP="004B1A5C">
            <w:pPr>
              <w:rPr>
                <w:rFonts w:ascii="Geometr415 Lt BT" w:hAnsi="Geometr415 Lt BT"/>
              </w:rPr>
            </w:pPr>
          </w:p>
        </w:tc>
      </w:tr>
      <w:tr w:rsidR="004B1A5C" w:rsidRPr="00E86B05" w14:paraId="7766FFA6" w14:textId="77777777" w:rsidTr="0047639B">
        <w:tc>
          <w:tcPr>
            <w:tcW w:w="9781" w:type="dxa"/>
          </w:tcPr>
          <w:p w14:paraId="1A50D972" w14:textId="77777777" w:rsidR="004B1A5C" w:rsidRPr="00E86B05" w:rsidRDefault="004B1A5C" w:rsidP="004B1A5C">
            <w:pPr>
              <w:rPr>
                <w:rFonts w:ascii="Geometr415 Lt BT" w:hAnsi="Geometr415 Lt BT"/>
              </w:rPr>
            </w:pPr>
            <w:r w:rsidRPr="00E86B05">
              <w:rPr>
                <w:rFonts w:ascii="Geometr415 Lt BT" w:hAnsi="Geometr415 Lt BT"/>
              </w:rPr>
              <w:t>Leaders ensure that pupils are provided with engaging enrichment activities that enhance pupil learning in religious education.</w:t>
            </w:r>
          </w:p>
        </w:tc>
        <w:tc>
          <w:tcPr>
            <w:tcW w:w="1417" w:type="dxa"/>
          </w:tcPr>
          <w:p w14:paraId="2AB2A349" w14:textId="77777777" w:rsidR="004B1A5C" w:rsidRPr="00E86B05" w:rsidRDefault="004B1A5C" w:rsidP="004B1A5C">
            <w:pPr>
              <w:rPr>
                <w:rFonts w:ascii="Geometr415 Lt BT" w:hAnsi="Geometr415 Lt BT"/>
              </w:rPr>
            </w:pPr>
          </w:p>
        </w:tc>
        <w:tc>
          <w:tcPr>
            <w:tcW w:w="1276" w:type="dxa"/>
          </w:tcPr>
          <w:p w14:paraId="222EFC31" w14:textId="77777777" w:rsidR="004B1A5C" w:rsidRPr="00E86B05" w:rsidRDefault="004B1A5C" w:rsidP="004B1A5C">
            <w:pPr>
              <w:rPr>
                <w:rFonts w:ascii="Geometr415 Lt BT" w:hAnsi="Geometr415 Lt BT"/>
              </w:rPr>
            </w:pPr>
          </w:p>
        </w:tc>
        <w:tc>
          <w:tcPr>
            <w:tcW w:w="1559" w:type="dxa"/>
          </w:tcPr>
          <w:p w14:paraId="7F8DA103" w14:textId="77777777" w:rsidR="004B1A5C" w:rsidRPr="00E86B05" w:rsidRDefault="004B1A5C" w:rsidP="004B1A5C">
            <w:pPr>
              <w:rPr>
                <w:rFonts w:ascii="Geometr415 Lt BT" w:hAnsi="Geometr415 Lt BT"/>
              </w:rPr>
            </w:pPr>
          </w:p>
        </w:tc>
      </w:tr>
      <w:tr w:rsidR="004B1A5C" w:rsidRPr="00E86B05" w14:paraId="5B496276" w14:textId="77777777" w:rsidTr="0047639B">
        <w:tc>
          <w:tcPr>
            <w:tcW w:w="9781" w:type="dxa"/>
          </w:tcPr>
          <w:p w14:paraId="456A8468" w14:textId="77777777" w:rsidR="004B1A5C" w:rsidRPr="00E86B05" w:rsidRDefault="004B1A5C" w:rsidP="004B1A5C">
            <w:pPr>
              <w:rPr>
                <w:rFonts w:ascii="Geometr415 Lt BT" w:hAnsi="Geometr415 Lt BT"/>
              </w:rPr>
            </w:pPr>
            <w:r w:rsidRPr="00E86B05">
              <w:rPr>
                <w:rFonts w:ascii="Geometr415 Lt BT" w:hAnsi="Geometr415 Lt BT"/>
              </w:rPr>
              <w:t>Leaders’ and governors’ self-evaluation of religious education is informed by thorough monitoring, analysis and self-challenge. This results in strategic action taken by the school which lead to good outcomes.</w:t>
            </w:r>
          </w:p>
        </w:tc>
        <w:tc>
          <w:tcPr>
            <w:tcW w:w="1417" w:type="dxa"/>
          </w:tcPr>
          <w:p w14:paraId="2266626C" w14:textId="77777777" w:rsidR="004B1A5C" w:rsidRPr="00E86B05" w:rsidRDefault="004B1A5C" w:rsidP="004B1A5C">
            <w:pPr>
              <w:rPr>
                <w:rFonts w:ascii="Geometr415 Lt BT" w:hAnsi="Geometr415 Lt BT"/>
              </w:rPr>
            </w:pPr>
          </w:p>
        </w:tc>
        <w:tc>
          <w:tcPr>
            <w:tcW w:w="1276" w:type="dxa"/>
          </w:tcPr>
          <w:p w14:paraId="4CDA9E81" w14:textId="77777777" w:rsidR="004B1A5C" w:rsidRPr="00E86B05" w:rsidRDefault="004B1A5C" w:rsidP="004B1A5C">
            <w:pPr>
              <w:rPr>
                <w:rFonts w:ascii="Geometr415 Lt BT" w:hAnsi="Geometr415 Lt BT"/>
              </w:rPr>
            </w:pPr>
          </w:p>
        </w:tc>
        <w:tc>
          <w:tcPr>
            <w:tcW w:w="1559" w:type="dxa"/>
          </w:tcPr>
          <w:p w14:paraId="79FF8976" w14:textId="77777777" w:rsidR="004B1A5C" w:rsidRPr="00E86B05" w:rsidRDefault="004B1A5C" w:rsidP="004B1A5C">
            <w:pPr>
              <w:rPr>
                <w:rFonts w:ascii="Geometr415 Lt BT" w:hAnsi="Geometr415 Lt BT"/>
              </w:rPr>
            </w:pPr>
          </w:p>
        </w:tc>
      </w:tr>
      <w:tr w:rsidR="004B1A5C" w:rsidRPr="00E86B05" w14:paraId="4E6F182B" w14:textId="77777777" w:rsidTr="0047639B">
        <w:tc>
          <w:tcPr>
            <w:tcW w:w="9781" w:type="dxa"/>
          </w:tcPr>
          <w:p w14:paraId="2953269B" w14:textId="77777777" w:rsidR="004B1A5C" w:rsidRPr="00E86B05" w:rsidRDefault="005602ED" w:rsidP="004B1A5C">
            <w:pPr>
              <w:rPr>
                <w:rFonts w:ascii="Geometr415 Lt BT" w:hAnsi="Geometr415 Lt BT"/>
                <w:b/>
              </w:rPr>
            </w:pPr>
            <w:r w:rsidRPr="00E86B05">
              <w:rPr>
                <w:rFonts w:ascii="Geometr415 Lt BT" w:hAnsi="Geometr415 Lt BT"/>
                <w:b/>
              </w:rPr>
              <w:t>ACTION POINTS</w:t>
            </w:r>
          </w:p>
          <w:p w14:paraId="75FCC4B3" w14:textId="77777777" w:rsidR="005602ED" w:rsidRPr="00E86B05" w:rsidRDefault="005602ED" w:rsidP="004B1A5C">
            <w:pPr>
              <w:rPr>
                <w:rFonts w:ascii="Geometr415 Lt BT" w:hAnsi="Geometr415 Lt BT"/>
              </w:rPr>
            </w:pPr>
          </w:p>
          <w:p w14:paraId="7D12F04C" w14:textId="77777777" w:rsidR="005602ED" w:rsidRPr="00E86B05" w:rsidRDefault="005602ED" w:rsidP="004B1A5C">
            <w:pPr>
              <w:rPr>
                <w:rFonts w:ascii="Geometr415 Lt BT" w:hAnsi="Geometr415 Lt BT"/>
              </w:rPr>
            </w:pPr>
          </w:p>
          <w:p w14:paraId="5A999BC1" w14:textId="77777777" w:rsidR="005602ED" w:rsidRPr="00E86B05" w:rsidRDefault="005602ED" w:rsidP="004B1A5C">
            <w:pPr>
              <w:rPr>
                <w:rFonts w:ascii="Geometr415 Lt BT" w:hAnsi="Geometr415 Lt BT"/>
              </w:rPr>
            </w:pPr>
          </w:p>
          <w:p w14:paraId="51F9169A" w14:textId="77777777" w:rsidR="005602ED" w:rsidRPr="00E86B05" w:rsidRDefault="005602ED" w:rsidP="004B1A5C">
            <w:pPr>
              <w:rPr>
                <w:rFonts w:ascii="Geometr415 Lt BT" w:hAnsi="Geometr415 Lt BT"/>
              </w:rPr>
            </w:pPr>
          </w:p>
        </w:tc>
        <w:tc>
          <w:tcPr>
            <w:tcW w:w="1417" w:type="dxa"/>
          </w:tcPr>
          <w:p w14:paraId="5BE4E377" w14:textId="77777777" w:rsidR="004B1A5C" w:rsidRPr="00E86B05" w:rsidRDefault="004B1A5C" w:rsidP="004B1A5C">
            <w:pPr>
              <w:rPr>
                <w:rFonts w:ascii="Geometr415 Lt BT" w:hAnsi="Geometr415 Lt BT"/>
              </w:rPr>
            </w:pPr>
          </w:p>
        </w:tc>
        <w:tc>
          <w:tcPr>
            <w:tcW w:w="1276" w:type="dxa"/>
          </w:tcPr>
          <w:p w14:paraId="76F73E0B" w14:textId="77777777" w:rsidR="004B1A5C" w:rsidRPr="00E86B05" w:rsidRDefault="004B1A5C" w:rsidP="004B1A5C">
            <w:pPr>
              <w:rPr>
                <w:rFonts w:ascii="Geometr415 Lt BT" w:hAnsi="Geometr415 Lt BT"/>
              </w:rPr>
            </w:pPr>
          </w:p>
        </w:tc>
        <w:tc>
          <w:tcPr>
            <w:tcW w:w="1559" w:type="dxa"/>
          </w:tcPr>
          <w:p w14:paraId="061428D5" w14:textId="77777777" w:rsidR="004B1A5C" w:rsidRPr="00E86B05" w:rsidRDefault="004B1A5C" w:rsidP="004B1A5C">
            <w:pPr>
              <w:rPr>
                <w:rFonts w:ascii="Geometr415 Lt BT" w:hAnsi="Geometr415 Lt BT"/>
              </w:rPr>
            </w:pPr>
          </w:p>
        </w:tc>
      </w:tr>
    </w:tbl>
    <w:p w14:paraId="16FF0A95" w14:textId="77777777" w:rsidR="004B1A5C" w:rsidRPr="00E86B05" w:rsidRDefault="004B1A5C" w:rsidP="004B1A5C">
      <w:pPr>
        <w:rPr>
          <w:rFonts w:ascii="Geometr415 Lt BT" w:hAnsi="Geometr415 Lt BT"/>
        </w:rPr>
      </w:pPr>
    </w:p>
    <w:bookmarkEnd w:id="0"/>
    <w:p w14:paraId="5145AB41" w14:textId="77777777" w:rsidR="004B1A5C" w:rsidRPr="004B1A5C" w:rsidRDefault="004B1A5C" w:rsidP="004B1A5C">
      <w:pPr>
        <w:pStyle w:val="ListParagraph"/>
        <w:rPr>
          <w:sz w:val="18"/>
          <w:szCs w:val="18"/>
        </w:rPr>
      </w:pPr>
    </w:p>
    <w:sectPr w:rsidR="004B1A5C" w:rsidRPr="004B1A5C" w:rsidSect="0047639B">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8C09E" w14:textId="77777777" w:rsidR="00E86B05" w:rsidRDefault="00E86B05" w:rsidP="00E86B05">
      <w:pPr>
        <w:spacing w:after="0" w:line="240" w:lineRule="auto"/>
      </w:pPr>
      <w:r>
        <w:separator/>
      </w:r>
    </w:p>
  </w:endnote>
  <w:endnote w:type="continuationSeparator" w:id="0">
    <w:p w14:paraId="4E06BD57" w14:textId="77777777" w:rsidR="00E86B05" w:rsidRDefault="00E86B05" w:rsidP="00E86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etr415 Lt BT">
    <w:panose1 w:val="020B05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9734B" w14:textId="7FC95F87" w:rsidR="00E86B05" w:rsidRDefault="00E86B05">
    <w:pPr>
      <w:pStyle w:val="Footer"/>
    </w:pPr>
    <w:r>
      <w:rPr>
        <w:noProof/>
      </w:rPr>
      <w:drawing>
        <wp:inline distT="0" distB="0" distL="0" distR="0" wp14:anchorId="5A850D5B" wp14:editId="328A541B">
          <wp:extent cx="683895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0AED2" w14:textId="77777777" w:rsidR="00E86B05" w:rsidRDefault="00E86B05" w:rsidP="00E86B05">
      <w:pPr>
        <w:spacing w:after="0" w:line="240" w:lineRule="auto"/>
      </w:pPr>
      <w:r>
        <w:separator/>
      </w:r>
    </w:p>
  </w:footnote>
  <w:footnote w:type="continuationSeparator" w:id="0">
    <w:p w14:paraId="71C7A3C6" w14:textId="77777777" w:rsidR="00E86B05" w:rsidRDefault="00E86B05" w:rsidP="00E86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4F8A4" w14:textId="60F9659C" w:rsidR="00E86B05" w:rsidRPr="00E86B05" w:rsidRDefault="00E86B05" w:rsidP="00E86B05">
    <w:pPr>
      <w:pStyle w:val="Header"/>
      <w:rPr>
        <w:rFonts w:ascii="Geometr415 Lt BT" w:hAnsi="Geometr415 Lt BT"/>
        <w:b/>
        <w:sz w:val="28"/>
        <w:szCs w:val="28"/>
      </w:rPr>
    </w:pPr>
    <w:r>
      <w:rPr>
        <w:noProof/>
      </w:rPr>
      <w:drawing>
        <wp:anchor distT="0" distB="0" distL="114300" distR="114300" simplePos="0" relativeHeight="251658240" behindDoc="0" locked="0" layoutInCell="1" allowOverlap="1" wp14:anchorId="395F01E3" wp14:editId="5897F2E7">
          <wp:simplePos x="0" y="0"/>
          <wp:positionH relativeFrom="column">
            <wp:posOffset>7248525</wp:posOffset>
          </wp:positionH>
          <wp:positionV relativeFrom="paragraph">
            <wp:posOffset>-211455</wp:posOffset>
          </wp:positionV>
          <wp:extent cx="2028825" cy="771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771525"/>
                  </a:xfrm>
                  <a:prstGeom prst="rect">
                    <a:avLst/>
                  </a:prstGeom>
                  <a:noFill/>
                  <a:ln>
                    <a:noFill/>
                  </a:ln>
                </pic:spPr>
              </pic:pic>
            </a:graphicData>
          </a:graphic>
        </wp:anchor>
      </w:drawing>
    </w:r>
    <w:r w:rsidRPr="00E86B05">
      <w:rPr>
        <w:rFonts w:ascii="Geometr415 Lt BT" w:hAnsi="Geometr415 Lt BT"/>
        <w:b/>
        <w:sz w:val="28"/>
        <w:szCs w:val="28"/>
      </w:rPr>
      <w:t>A tool for self-evaluation for Religious Education</w:t>
    </w:r>
  </w:p>
  <w:p w14:paraId="0FE38B6A" w14:textId="624DE28F" w:rsidR="00E86B05" w:rsidRPr="00E86B05" w:rsidRDefault="00E86B05" w:rsidP="00E86B05">
    <w:pPr>
      <w:pStyle w:val="Header"/>
      <w:rPr>
        <w:rFonts w:ascii="Geometr415 Lt BT" w:hAnsi="Geometr415 Lt BT"/>
        <w:b/>
      </w:rPr>
    </w:pPr>
    <w:r w:rsidRPr="00E86B05">
      <w:rPr>
        <w:rFonts w:ascii="Geometr415 Lt BT" w:hAnsi="Geometr415 Lt BT"/>
        <w:b/>
      </w:rPr>
      <w:t>How well leaders and governors promote, monitor and evaluate the provision for Religious Education</w:t>
    </w:r>
    <w:r>
      <w:rPr>
        <w:rFonts w:ascii="Geometr415 Lt BT" w:hAnsi="Geometr415 Lt BT"/>
        <w:b/>
      </w:rPr>
      <w:t xml:space="preserve"> </w:t>
    </w:r>
  </w:p>
  <w:p w14:paraId="673F68E7" w14:textId="77777777" w:rsidR="00E86B05" w:rsidRDefault="00E86B05" w:rsidP="00E86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B7848"/>
    <w:multiLevelType w:val="hybridMultilevel"/>
    <w:tmpl w:val="8244E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A5C"/>
    <w:rsid w:val="0047639B"/>
    <w:rsid w:val="0049261D"/>
    <w:rsid w:val="004B1A5C"/>
    <w:rsid w:val="005602ED"/>
    <w:rsid w:val="00E86B05"/>
    <w:rsid w:val="00F04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3715F"/>
  <w15:chartTrackingRefBased/>
  <w15:docId w15:val="{4F685ABA-9BDB-442F-ABE1-5E124C93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A5C"/>
  </w:style>
  <w:style w:type="paragraph" w:styleId="ListParagraph">
    <w:name w:val="List Paragraph"/>
    <w:basedOn w:val="Normal"/>
    <w:uiPriority w:val="34"/>
    <w:qFormat/>
    <w:rsid w:val="004B1A5C"/>
    <w:pPr>
      <w:spacing w:line="256" w:lineRule="auto"/>
      <w:ind w:left="720"/>
      <w:contextualSpacing/>
    </w:pPr>
  </w:style>
  <w:style w:type="table" w:styleId="TableGrid">
    <w:name w:val="Table Grid"/>
    <w:basedOn w:val="TableNormal"/>
    <w:uiPriority w:val="39"/>
    <w:rsid w:val="004B1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86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80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F77C4D1CEBA41A80E830D549F4BDD" ma:contentTypeVersion="13" ma:contentTypeDescription="Create a new document." ma:contentTypeScope="" ma:versionID="c410adecc790011ef6470b9b5fea5c1a">
  <xsd:schema xmlns:xsd="http://www.w3.org/2001/XMLSchema" xmlns:xs="http://www.w3.org/2001/XMLSchema" xmlns:p="http://schemas.microsoft.com/office/2006/metadata/properties" xmlns:ns2="cec179ec-5849-4d27-a419-67c4ef7310ce" xmlns:ns3="7a91fe27-c972-4eca-a669-87ab608c0386" targetNamespace="http://schemas.microsoft.com/office/2006/metadata/properties" ma:root="true" ma:fieldsID="1ccb3f6ea2a561d50ad9734b6823865e" ns2:_="" ns3:_="">
    <xsd:import namespace="cec179ec-5849-4d27-a419-67c4ef7310ce"/>
    <xsd:import namespace="7a91fe27-c972-4eca-a669-87ab608c03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179ec-5849-4d27-a419-67c4ef731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91fe27-c972-4eca-a669-87ab608c03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294D3-8F97-418C-BE84-03DD98EFEA7F}">
  <ds:schemaRefs>
    <ds:schemaRef ds:uri="http://schemas.microsoft.com/sharepoint/v3/contenttype/forms"/>
  </ds:schemaRefs>
</ds:datastoreItem>
</file>

<file path=customXml/itemProps2.xml><?xml version="1.0" encoding="utf-8"?>
<ds:datastoreItem xmlns:ds="http://schemas.openxmlformats.org/officeDocument/2006/customXml" ds:itemID="{EBCCF57D-0B53-4071-BB80-F61DA537892D}">
  <ds:schemaRefs>
    <ds:schemaRef ds:uri="http://schemas.microsoft.com/office/2006/metadata/properties"/>
    <ds:schemaRef ds:uri="http://purl.org/dc/terms/"/>
    <ds:schemaRef ds:uri="cec179ec-5849-4d27-a419-67c4ef7310ce"/>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http://schemas.microsoft.com/office/infopath/2007/PartnerControls"/>
    <ds:schemaRef ds:uri="7a91fe27-c972-4eca-a669-87ab608c0386"/>
  </ds:schemaRefs>
</ds:datastoreItem>
</file>

<file path=customXml/itemProps3.xml><?xml version="1.0" encoding="utf-8"?>
<ds:datastoreItem xmlns:ds="http://schemas.openxmlformats.org/officeDocument/2006/customXml" ds:itemID="{52A484CC-5ED2-454A-9EFB-8F5FBF509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179ec-5849-4d27-a419-67c4ef7310ce"/>
    <ds:schemaRef ds:uri="7a91fe27-c972-4eca-a669-87ab608c0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Catrina Hamilton</dc:creator>
  <cp:keywords/>
  <dc:description/>
  <cp:lastModifiedBy>Patrick Harrison</cp:lastModifiedBy>
  <cp:revision>4</cp:revision>
  <dcterms:created xsi:type="dcterms:W3CDTF">2022-01-26T09:35:00Z</dcterms:created>
  <dcterms:modified xsi:type="dcterms:W3CDTF">2022-02-03T15:42:00Z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0x010100906F77C4D1CEBA41A80E830D549F4BDD</vt:lpwstr>
  </property>
</Properties>
</file>